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350" w:rsidRPr="00F24C28" w:rsidRDefault="00DC1350" w:rsidP="00DC135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DC1350" w:rsidRPr="00F24C28" w:rsidRDefault="00F24C28" w:rsidP="00DC135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F24C28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F24C28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F24C28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F24C28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F24C28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F24C28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F24C28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F24C28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F24C28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F24C28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F24C28">
        <w:rPr>
          <w:rFonts w:ascii="Arial" w:eastAsia="Times New Roman" w:hAnsi="Arial" w:cs="Arial"/>
          <w:b/>
          <w:bCs/>
          <w:sz w:val="24"/>
          <w:szCs w:val="24"/>
        </w:rPr>
        <w:tab/>
        <w:t>EELNÕU</w:t>
      </w:r>
    </w:p>
    <w:p w:rsidR="00DC1350" w:rsidRPr="00F24C28" w:rsidRDefault="00DC1350" w:rsidP="00DC135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DC1350" w:rsidRPr="00F24C28" w:rsidRDefault="00DC1350" w:rsidP="00DC135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F24C28" w:rsidRPr="00F24C28" w:rsidRDefault="00F24C28" w:rsidP="00DC135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F24C28">
        <w:rPr>
          <w:rFonts w:ascii="Arial" w:eastAsia="Times New Roman" w:hAnsi="Arial" w:cs="Arial"/>
          <w:b/>
          <w:bCs/>
          <w:sz w:val="24"/>
          <w:szCs w:val="24"/>
        </w:rPr>
        <w:t>MAARDU  LINNAVALITSUS</w:t>
      </w:r>
    </w:p>
    <w:p w:rsidR="00F24C28" w:rsidRPr="00F24C28" w:rsidRDefault="00F24C28" w:rsidP="00F24C2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F24C28" w:rsidRPr="00F24C28" w:rsidRDefault="00F24C28" w:rsidP="00F24C2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F24C28" w:rsidRPr="00F24C28" w:rsidRDefault="00F24C28" w:rsidP="00F24C2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DC1350" w:rsidRPr="00F24C28" w:rsidRDefault="00DC1350" w:rsidP="00F24C2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F24C28">
        <w:rPr>
          <w:rFonts w:ascii="Arial" w:eastAsia="Times New Roman" w:hAnsi="Arial" w:cs="Arial"/>
          <w:b/>
          <w:bCs/>
          <w:sz w:val="24"/>
          <w:szCs w:val="24"/>
        </w:rPr>
        <w:t>K O R R A L D U S</w:t>
      </w:r>
    </w:p>
    <w:p w:rsidR="00DC1350" w:rsidRPr="00F24C28" w:rsidRDefault="00DC1350" w:rsidP="00DC135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t-EE"/>
        </w:rPr>
      </w:pPr>
    </w:p>
    <w:p w:rsidR="00DC1350" w:rsidRPr="00F24C28" w:rsidRDefault="00DC1350" w:rsidP="00DC135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t-EE"/>
        </w:rPr>
      </w:pPr>
    </w:p>
    <w:p w:rsidR="00DC1350" w:rsidRPr="00F24C28" w:rsidRDefault="00DC1350" w:rsidP="00DC135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t-EE"/>
        </w:rPr>
      </w:pPr>
      <w:r w:rsidRPr="00F24C2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Maardu </w:t>
      </w:r>
      <w:r w:rsidRPr="00F24C2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ab/>
      </w:r>
      <w:r w:rsidRPr="00F24C2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ab/>
      </w:r>
      <w:r w:rsidRPr="00F24C2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ab/>
      </w:r>
      <w:r w:rsidRPr="00F24C2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ab/>
      </w:r>
      <w:r w:rsidRPr="00F24C2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ab/>
      </w:r>
      <w:r w:rsidR="00F24C2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ab/>
      </w:r>
      <w:r w:rsidR="00F24C2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ab/>
      </w:r>
      <w:r w:rsidR="004B557B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…</w:t>
      </w:r>
      <w:r w:rsidR="00CB7945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. </w:t>
      </w:r>
      <w:r w:rsidR="00A3210D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0</w:t>
      </w:r>
      <w:r w:rsidR="004B557B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2</w:t>
      </w:r>
      <w:r w:rsidRPr="00F24C2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 20</w:t>
      </w:r>
      <w:r w:rsidR="00AC5A55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2</w:t>
      </w:r>
      <w:r w:rsidR="00B705B6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1</w:t>
      </w:r>
      <w:r w:rsidRPr="00F24C2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 nr</w:t>
      </w:r>
      <w:r w:rsidR="00F24C2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___</w:t>
      </w:r>
    </w:p>
    <w:p w:rsidR="00F24C28" w:rsidRDefault="00F24C28" w:rsidP="00DC135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t-EE"/>
        </w:rPr>
      </w:pPr>
    </w:p>
    <w:p w:rsidR="00F24C28" w:rsidRDefault="00F24C28" w:rsidP="00DC135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t-EE"/>
        </w:rPr>
      </w:pPr>
    </w:p>
    <w:p w:rsidR="00DC1350" w:rsidRPr="00F24C28" w:rsidRDefault="00D1411F" w:rsidP="00DC135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t-E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t-EE"/>
        </w:rPr>
        <w:t>Keemikute tn 4</w:t>
      </w:r>
      <w:r w:rsidR="00323EE7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1a</w:t>
      </w:r>
      <w:r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r w:rsidR="00323EE7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p</w:t>
      </w:r>
      <w:r w:rsidR="00DC1350" w:rsidRPr="00F24C2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rojekteerimistingimuste määramine</w:t>
      </w:r>
    </w:p>
    <w:p w:rsidR="00DC1350" w:rsidRPr="00F24C28" w:rsidRDefault="00DC1350" w:rsidP="00DC135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t-EE"/>
        </w:rPr>
      </w:pPr>
    </w:p>
    <w:p w:rsidR="00DC1350" w:rsidRPr="00F24C28" w:rsidRDefault="00DC1350" w:rsidP="00DC135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t-EE"/>
        </w:rPr>
      </w:pPr>
    </w:p>
    <w:p w:rsidR="00444A48" w:rsidRDefault="00D520FB" w:rsidP="00DC135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t-E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t-EE"/>
        </w:rPr>
        <w:t>Maardu Linnavalitsusele esita</w:t>
      </w:r>
      <w:r w:rsidR="00B92B5F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ti</w:t>
      </w:r>
      <w:r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r w:rsidR="00323EE7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21</w:t>
      </w:r>
      <w:r w:rsidR="00CB7945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.</w:t>
      </w:r>
      <w:r w:rsidR="00323EE7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01</w:t>
      </w:r>
      <w:r>
        <w:rPr>
          <w:rFonts w:ascii="Arial" w:eastAsia="Times New Roman" w:hAnsi="Arial" w:cs="Arial"/>
          <w:color w:val="000000"/>
          <w:sz w:val="24"/>
          <w:szCs w:val="24"/>
          <w:lang w:eastAsia="et-EE"/>
        </w:rPr>
        <w:t>.</w:t>
      </w:r>
      <w:r w:rsidR="00CB7945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2</w:t>
      </w:r>
      <w:r>
        <w:rPr>
          <w:rFonts w:ascii="Arial" w:eastAsia="Times New Roman" w:hAnsi="Arial" w:cs="Arial"/>
          <w:color w:val="000000"/>
          <w:sz w:val="24"/>
          <w:szCs w:val="24"/>
          <w:lang w:eastAsia="et-EE"/>
        </w:rPr>
        <w:t>02</w:t>
      </w:r>
      <w:r w:rsidR="00323EE7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1</w:t>
      </w:r>
      <w:r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ehitisregistri kaudu taotlus projekteerimistingimuste väljastamiseks </w:t>
      </w:r>
      <w:r w:rsidR="00E7551D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Keemikute tn 4</w:t>
      </w:r>
      <w:r w:rsidR="00323EE7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1a</w:t>
      </w:r>
      <w:r w:rsidR="001E64BB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asuva</w:t>
      </w:r>
      <w:r w:rsidR="00CB7945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le kinnistule </w:t>
      </w:r>
      <w:r w:rsidR="00323EE7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kahe korterelamu </w:t>
      </w:r>
      <w:r w:rsidR="00CB7945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projekteerimiseks</w:t>
      </w:r>
      <w:r w:rsidR="001E64BB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.</w:t>
      </w:r>
      <w:r w:rsidR="001D12F5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r w:rsidR="00973EBC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Taotlus on registreeritud ehitisregistris nr 2011</w:t>
      </w:r>
      <w:r w:rsidR="00323EE7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1002</w:t>
      </w:r>
      <w:r w:rsidR="00973EBC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/</w:t>
      </w:r>
      <w:r w:rsidR="00323EE7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00817</w:t>
      </w:r>
      <w:r w:rsidR="00973EBC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.</w:t>
      </w:r>
      <w:r w:rsidR="007934F1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r w:rsidR="00E7551D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Keemikute tn 4</w:t>
      </w:r>
      <w:r w:rsidR="00323EE7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1a</w:t>
      </w:r>
      <w:r w:rsidR="00E7551D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r w:rsidR="00CB7945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kinnisasi ,</w:t>
      </w:r>
      <w:r w:rsidR="0091587D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r w:rsidR="00CB7945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katastritunnus 4460</w:t>
      </w:r>
      <w:r w:rsidR="00E7551D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3</w:t>
      </w:r>
      <w:r w:rsidR="00CB7945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:0</w:t>
      </w:r>
      <w:r w:rsidR="00E7551D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03</w:t>
      </w:r>
      <w:r w:rsidR="00CB7945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:0</w:t>
      </w:r>
      <w:r w:rsidR="00E7551D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26</w:t>
      </w:r>
      <w:r w:rsidR="00323EE7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3</w:t>
      </w:r>
      <w:r w:rsidR="00CB7945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, suurusega </w:t>
      </w:r>
      <w:r w:rsidR="00832567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6738 </w:t>
      </w:r>
      <w:r w:rsidR="00CB7945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m2  asub Maardu Linnavolikogu </w:t>
      </w:r>
      <w:r w:rsidR="00DA7FA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26.06.2007</w:t>
      </w:r>
      <w:r w:rsidR="00CB7945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.a otsusega nr</w:t>
      </w:r>
      <w:r w:rsidR="00DA7FA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126</w:t>
      </w:r>
      <w:r w:rsidR="00CB7945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kehtestatud </w:t>
      </w:r>
      <w:r w:rsidR="00E7551D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Keemikute tn </w:t>
      </w:r>
      <w:r w:rsidR="00DA7FA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41, 43a, 43b ja 43 </w:t>
      </w:r>
      <w:r w:rsidR="00CB7945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kinnistute detailplaneeringu alal</w:t>
      </w:r>
      <w:r w:rsidR="0091587D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. </w:t>
      </w:r>
      <w:r w:rsidR="004915F1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Detailplaneeringuga</w:t>
      </w:r>
      <w:r w:rsidR="0091587D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on määratud krundi kasutustingimused ja ehitusõigus kuni </w:t>
      </w:r>
      <w:r w:rsidR="00323EE7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kuueteistkümne k</w:t>
      </w:r>
      <w:r w:rsidR="0091587D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orruselise kuni </w:t>
      </w:r>
      <w:r w:rsidR="00323EE7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51</w:t>
      </w:r>
      <w:r w:rsidR="0091587D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m kõrguse hoone püstitamiseks hoonestusaluse pinnaga kuni</w:t>
      </w:r>
      <w:r w:rsidR="00A3210D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r w:rsidR="00323EE7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1600</w:t>
      </w:r>
      <w:r w:rsidR="0091587D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m2.</w:t>
      </w:r>
      <w:r w:rsidR="00832567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Projekteerimistingimuste taotlusele lisatud eskiisi kohaselt soovitakse püstitada kaks viiekorruselist korterelamut kokku ehitusaluse pinnaga 960 m2 </w:t>
      </w:r>
      <w:r w:rsidR="0091587D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Projekteerimistingimuste taotleja soovib kinnistule </w:t>
      </w:r>
      <w:r w:rsidR="00323EE7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r w:rsidR="0091587D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projekteerimistingimusi, mis vastavad</w:t>
      </w:r>
      <w:r w:rsidR="00C32905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üldjoontes</w:t>
      </w:r>
      <w:r w:rsidR="0091587D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planeeringule, kuid milles on hoonestusala</w:t>
      </w:r>
      <w:r w:rsidR="00C32905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d</w:t>
      </w:r>
      <w:r w:rsidR="0091587D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nihutatud</w:t>
      </w:r>
      <w:r w:rsidR="00C32905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r w:rsidR="0091587D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krundi põhjapoolsele</w:t>
      </w:r>
      <w:r w:rsidR="00C32905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ja idapoolsele piirile </w:t>
      </w:r>
      <w:r w:rsidR="0091587D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lähemale.</w:t>
      </w:r>
      <w:r w:rsidR="005C65D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E</w:t>
      </w:r>
      <w:r w:rsidR="0052127A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hitusseadustiku § 2</w:t>
      </w:r>
      <w:r w:rsidR="005C65D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7 kohaselt antakse projekteerimistingimused detailplaneeringu olemasolul</w:t>
      </w:r>
      <w:r w:rsidR="004915F1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,</w:t>
      </w:r>
      <w:r w:rsidR="005C65D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kui detailplaneeringu kehtestamisest on möödas üle viie aasta, kui projekteerimistingimuste andmisel arvestatakse väljakujunenud keskkonda ja hoonestuslaadi ning </w:t>
      </w:r>
      <w:r w:rsidR="004915F1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tingimused ei </w:t>
      </w:r>
      <w:r w:rsidR="005C65D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oleks vastuolus õigusaktide, isikute õigustega ega avaliku huviga. E</w:t>
      </w:r>
      <w:r w:rsidR="001E64BB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hitusseadustiku § 2</w:t>
      </w:r>
      <w:r w:rsidR="005C65D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7</w:t>
      </w:r>
      <w:r w:rsidR="001E64BB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lg </w:t>
      </w:r>
      <w:r w:rsidR="005C65D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4</w:t>
      </w:r>
      <w:r w:rsidR="001E64BB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p 2 kohaselt </w:t>
      </w:r>
      <w:r w:rsidR="007976C3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on projekteerimistingimustega </w:t>
      </w:r>
      <w:r w:rsidR="005C65D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täpsustatakse hoonestusala tingimusi</w:t>
      </w:r>
      <w:r w:rsidR="004915F1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, hoonestusala suurendamist, vähendamist, keeramist või nihutamist, kuid mitte rohkem, kui 10% ulatuses esialgsest lahendusest.</w:t>
      </w:r>
      <w:r w:rsidR="00A0294B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r w:rsidR="00E16D16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Projekteerimistingimuste andmisel arvestatakse </w:t>
      </w:r>
      <w:r w:rsidR="007976C3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projekteeritava </w:t>
      </w:r>
      <w:r w:rsidR="00E16D16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hoone asukohas väljakujunenud keskkonda ja hoonestuslaadi</w:t>
      </w:r>
      <w:r w:rsidR="004915F1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ning tingimusi ei väljastata detailplaneeringu lahenduse olemuslikuks muutmiseks.</w:t>
      </w:r>
      <w:r w:rsidR="00156F5A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Maardu Linnavalitsuse hinnangul ei mõjuta </w:t>
      </w:r>
      <w:r w:rsidR="00E7551D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Keemikute tn 4</w:t>
      </w:r>
      <w:r w:rsidR="00C32905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1a</w:t>
      </w:r>
      <w:r w:rsidR="00156F5A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maaüksusele detailplaneeringut täpsustavate projekteerimistingimuste väljastamine oluliselt Maardu Linnavolikogu </w:t>
      </w:r>
      <w:r w:rsidR="002918C0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26.06.2007</w:t>
      </w:r>
      <w:r w:rsidR="00156F5A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.a otsusega nr </w:t>
      </w:r>
      <w:r w:rsidR="002918C0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126</w:t>
      </w:r>
      <w:r w:rsidR="00156F5A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kehtestatud </w:t>
      </w:r>
      <w:r w:rsidR="00E7551D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Keemikute</w:t>
      </w:r>
      <w:r w:rsidR="002918C0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tn 41, 43a, 43b ja 43</w:t>
      </w:r>
      <w:r w:rsidR="00156F5A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kinnistute detailplaneeringu lahendust, kuna </w:t>
      </w:r>
      <w:r w:rsidR="00E7551D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detailplaneeringuga </w:t>
      </w:r>
      <w:r w:rsidR="00156F5A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kavandatud ehitusõigus ei muutu. </w:t>
      </w:r>
      <w:r w:rsidR="004915F1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r w:rsidR="00096A01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Projekteerimistingimuste taotlusega kavandatav ehitus ei ole vastuolus Maardu linna üldplaneeringus sätestatud üldiste maakasutus- ja ehitustingimustega.</w:t>
      </w:r>
      <w:r w:rsidR="00C9463F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r w:rsidR="00E31959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P</w:t>
      </w:r>
      <w:r w:rsidR="00796D94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rojekteerimistingimuste väljastamise menetlus </w:t>
      </w:r>
      <w:r w:rsidR="00E31959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on </w:t>
      </w:r>
      <w:r w:rsidR="00796D94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antud juhul kohane viis tingimuste ja nõuete määramiseks koostatavale ehitusprojektile.</w:t>
      </w:r>
      <w:r w:rsidR="00247DD0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r w:rsidR="00247DD0">
        <w:rPr>
          <w:rFonts w:ascii="Arial" w:eastAsia="Times New Roman" w:hAnsi="Arial" w:cs="Arial"/>
          <w:color w:val="000000"/>
          <w:sz w:val="24"/>
          <w:szCs w:val="24"/>
          <w:lang w:eastAsia="et-EE"/>
        </w:rPr>
        <w:lastRenderedPageBreak/>
        <w:t>Ehituseadustiku §</w:t>
      </w:r>
      <w:r w:rsidR="00E7551D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r w:rsidR="00247DD0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31 lg 1 sätestab, et projekteerimistingimuste andmine tuleb korraldada avatud menetlusena</w:t>
      </w:r>
      <w:r w:rsidR="005A77FF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r w:rsidR="00247DD0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juhul</w:t>
      </w:r>
      <w:r w:rsidR="005A77FF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, </w:t>
      </w:r>
      <w:r w:rsidR="00247DD0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kui antakse projekteerimistingimused detailplaneeringu olemasolul. Avatud menetlusel lähtutakse haldusmenetluse seaduse 3.peatükist. Maardu Linnavalitsus teavitas e-kirja teel </w:t>
      </w:r>
      <w:r w:rsidR="00E7551D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Keemikute tn 4</w:t>
      </w:r>
      <w:r w:rsidR="00C32905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1a</w:t>
      </w:r>
      <w:r w:rsidR="00247DD0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kinnistuga piirnevate</w:t>
      </w:r>
      <w:r w:rsidR="00E7551D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Keemikute</w:t>
      </w:r>
      <w:r w:rsidR="006E7037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tn 43, Keemikute tn 45b, ja Keemikute tn 41 </w:t>
      </w:r>
      <w:r w:rsidR="00247DD0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kinnistute omanikke </w:t>
      </w:r>
      <w:r w:rsidR="00425A90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projekteerimistingimuste menetlusest ning esitas </w:t>
      </w:r>
      <w:r w:rsidR="006E7037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pro</w:t>
      </w:r>
      <w:r w:rsidR="00425A90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jekteerimistingimuste eelnõu arvamuse avaldamiseks andes vastamiseks </w:t>
      </w:r>
      <w:r w:rsidR="00444A4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t</w:t>
      </w:r>
      <w:r w:rsidR="00425A90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ähtaja</w:t>
      </w:r>
      <w:r w:rsidR="00444A4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. </w:t>
      </w:r>
      <w:r w:rsidR="00B705B6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T</w:t>
      </w:r>
      <w:r w:rsidR="00425A90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ähtajaks ei laekunud arvamusi ega ettepanekuid</w:t>
      </w:r>
      <w:r w:rsidR="00E6739F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. Projekteerimistingimuste avalik väljapanek toimus </w:t>
      </w:r>
      <w:r w:rsidR="00832567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…</w:t>
      </w:r>
      <w:r w:rsidR="00C32905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.</w:t>
      </w:r>
      <w:r w:rsidR="00DA7FA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0</w:t>
      </w:r>
      <w:r w:rsidR="00C32905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2</w:t>
      </w:r>
      <w:r w:rsidR="00E6739F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.202</w:t>
      </w:r>
      <w:r w:rsidR="00DA7FA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1</w:t>
      </w:r>
      <w:r w:rsidR="00247DD0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r w:rsidR="00E6739F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kuni </w:t>
      </w:r>
      <w:r w:rsidR="00832567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..</w:t>
      </w:r>
      <w:bookmarkStart w:id="0" w:name="_GoBack"/>
      <w:bookmarkEnd w:id="0"/>
      <w:r w:rsidR="00444A4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.</w:t>
      </w:r>
      <w:r w:rsidR="00B705B6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0</w:t>
      </w:r>
      <w:r w:rsidR="00C32905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3</w:t>
      </w:r>
      <w:r w:rsidR="00444A4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.202</w:t>
      </w:r>
      <w:r w:rsidR="00B705B6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1</w:t>
      </w:r>
      <w:r w:rsidR="00A3210D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.</w:t>
      </w:r>
      <w:r w:rsidR="00A3210D" w:rsidRPr="00A3210D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r w:rsidR="00BA43BC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Projekteerimistingimuste avalikust väljapanekust teavitati Maardu linna kodulehel ning eelnõu oli avalikult väljas  arvamuste avaldamiseks alates </w:t>
      </w:r>
      <w:r w:rsidR="00C32905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…</w:t>
      </w:r>
      <w:r w:rsidR="00BA43BC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0</w:t>
      </w:r>
      <w:r w:rsidR="00C32905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2</w:t>
      </w:r>
      <w:r w:rsidR="00BA43BC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.2021 kuni </w:t>
      </w:r>
      <w:r w:rsidR="00C32905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…</w:t>
      </w:r>
      <w:r w:rsidR="00BA43BC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.0</w:t>
      </w:r>
      <w:r w:rsidR="00C32905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3</w:t>
      </w:r>
      <w:r w:rsidR="00BA43BC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.2021. </w:t>
      </w:r>
      <w:r w:rsidR="00A3210D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Ehitusseadustiku § 31 lg 6 kohaselt loetakse projekteerimistingimuste eelnõu vaikimisi kooskõlastatuks, kui arvamuse andja või kooskõlastaja ei ole tähtajaks arvamust avaldanud.</w:t>
      </w:r>
    </w:p>
    <w:p w:rsidR="00DC1350" w:rsidRPr="00F24C28" w:rsidRDefault="00BA43BC" w:rsidP="00DC135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t-E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t-EE"/>
        </w:rPr>
        <w:t>A</w:t>
      </w:r>
      <w:r w:rsidR="00444A4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r</w:t>
      </w:r>
      <w:r w:rsidR="00B772A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vestade</w:t>
      </w:r>
      <w:r w:rsidR="00A0294B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s eeltoodut ja v</w:t>
      </w:r>
      <w:r w:rsidR="00DC1350" w:rsidRPr="00F24C2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õttes aluseks ehitusseadustiku § 2</w:t>
      </w:r>
      <w:r w:rsidR="00C9463F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7</w:t>
      </w:r>
      <w:r w:rsidR="00DC1350" w:rsidRPr="00F24C2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lg </w:t>
      </w:r>
      <w:r w:rsidR="00C9463F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1, </w:t>
      </w:r>
      <w:r w:rsidR="00DC1350" w:rsidRPr="00F24C2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2, 3 ja 4</w:t>
      </w:r>
      <w:r w:rsidR="00C9463F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p2  </w:t>
      </w:r>
      <w:r w:rsidR="00DC1350" w:rsidRPr="00F24C2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, Ma</w:t>
      </w:r>
      <w:r w:rsidR="00F24C2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ardu Linnavolikogu 28.01.2014</w:t>
      </w:r>
      <w:r w:rsidR="00DC1350" w:rsidRPr="00F24C2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määrus</w:t>
      </w:r>
      <w:r w:rsidR="00F24C2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e</w:t>
      </w:r>
      <w:r w:rsidR="00DC1350" w:rsidRPr="00F24C2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nr 5 kehtestatud „Maardu linna ehitusmäärus“ § 2 lg 4 p 9 ja arvestades </w:t>
      </w:r>
      <w:r w:rsidR="009F00BC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esitatud </w:t>
      </w:r>
      <w:r w:rsidR="00C32905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Ilona Krivonogov </w:t>
      </w:r>
      <w:r w:rsidR="00316229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taotlust</w:t>
      </w:r>
      <w:r w:rsidR="00DC1350" w:rsidRPr="00F24C2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nr </w:t>
      </w:r>
      <w:r w:rsidR="00AF37FB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211</w:t>
      </w:r>
      <w:r w:rsidR="00C32905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10</w:t>
      </w:r>
      <w:r w:rsidR="00AF37FB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02</w:t>
      </w:r>
      <w:r w:rsidR="00DC1350" w:rsidRPr="00F24C2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/</w:t>
      </w:r>
      <w:r w:rsidR="00C32905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00817</w:t>
      </w:r>
    </w:p>
    <w:p w:rsidR="00DC1350" w:rsidRPr="00F24C28" w:rsidRDefault="00DC1350" w:rsidP="00DC135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t-EE"/>
        </w:rPr>
      </w:pPr>
    </w:p>
    <w:p w:rsidR="00DC1350" w:rsidRPr="00F24C28" w:rsidRDefault="00DC1350" w:rsidP="00DC135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t-EE"/>
        </w:rPr>
      </w:pPr>
      <w:r w:rsidRPr="00F24C2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Määrata projekteerimistingimused </w:t>
      </w:r>
      <w:r w:rsidR="00E7551D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Keemikute tn </w:t>
      </w:r>
      <w:r w:rsidR="00C32905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41a</w:t>
      </w:r>
      <w:r w:rsidR="00316229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(katastritunnus 4460</w:t>
      </w:r>
      <w:r w:rsidR="00E7551D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3</w:t>
      </w:r>
      <w:r w:rsidR="00316229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:00</w:t>
      </w:r>
      <w:r w:rsidR="00E7551D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3</w:t>
      </w:r>
      <w:r w:rsidR="00316229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:0</w:t>
      </w:r>
      <w:r w:rsidR="00E7551D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26</w:t>
      </w:r>
      <w:r w:rsidR="005C486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3</w:t>
      </w:r>
      <w:r w:rsidR="00316229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, </w:t>
      </w:r>
      <w:r w:rsidR="005C486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elamumaa</w:t>
      </w:r>
      <w:r w:rsidR="00316229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)</w:t>
      </w:r>
      <w:r w:rsidR="0016660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 kinnistu</w:t>
      </w:r>
      <w:r w:rsidR="00E7551D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l</w:t>
      </w:r>
      <w:r w:rsidR="00B705B6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e</w:t>
      </w:r>
      <w:r w:rsidR="006E7037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r w:rsidR="005C486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kahe korterelamu</w:t>
      </w:r>
      <w:r w:rsidR="00E16D16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r w:rsidR="00405A83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ehitus</w:t>
      </w:r>
      <w:r w:rsidRPr="00F24C2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projekti </w:t>
      </w:r>
      <w:r w:rsidR="00B46557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ko</w:t>
      </w:r>
      <w:r w:rsidRPr="00F24C2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ostamiseks vastavalt korralduse lisale.</w:t>
      </w:r>
    </w:p>
    <w:p w:rsidR="00DC1350" w:rsidRPr="00F24C28" w:rsidRDefault="00DC1350" w:rsidP="00DC135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t-EE"/>
        </w:rPr>
      </w:pPr>
    </w:p>
    <w:p w:rsidR="00F24C28" w:rsidRPr="00F24C28" w:rsidRDefault="00DC1350" w:rsidP="00F24C28">
      <w:pPr>
        <w:pStyle w:val="Loendilik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t-EE"/>
        </w:rPr>
      </w:pPr>
      <w:r w:rsidRPr="00F24C2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Korraldust</w:t>
      </w:r>
      <w:r w:rsidR="00F24C2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  </w:t>
      </w:r>
      <w:r w:rsidRPr="00F24C2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on </w:t>
      </w:r>
      <w:r w:rsidR="00F24C2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 </w:t>
      </w:r>
      <w:r w:rsidRPr="00F24C2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võimalik </w:t>
      </w:r>
      <w:r w:rsidR="00F24C2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 </w:t>
      </w:r>
      <w:r w:rsidRPr="00F24C2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vaidlustada </w:t>
      </w:r>
      <w:r w:rsidR="00F24C2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r w:rsidRPr="00F24C2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30</w:t>
      </w:r>
      <w:r w:rsidR="00F24C2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 </w:t>
      </w:r>
      <w:r w:rsidRPr="00F24C2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päeva </w:t>
      </w:r>
      <w:r w:rsidR="00F24C2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r w:rsidRPr="00F24C2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jooksul</w:t>
      </w:r>
      <w:r w:rsidR="00F24C2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r w:rsidRPr="00F24C2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teatavakstegemisest,   </w:t>
      </w:r>
      <w:r w:rsidR="00F24C28" w:rsidRPr="00F24C2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     </w:t>
      </w:r>
    </w:p>
    <w:p w:rsidR="00F24C28" w:rsidRDefault="00F24C28" w:rsidP="00F24C28">
      <w:pPr>
        <w:spacing w:after="0" w:line="240" w:lineRule="auto"/>
        <w:ind w:left="675"/>
        <w:rPr>
          <w:rFonts w:ascii="Arial" w:eastAsia="Times New Roman" w:hAnsi="Arial" w:cs="Arial"/>
          <w:color w:val="000000"/>
          <w:sz w:val="24"/>
          <w:szCs w:val="24"/>
          <w:lang w:eastAsia="et-E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t-EE"/>
        </w:rPr>
        <w:t>e</w:t>
      </w:r>
      <w:r w:rsidR="00DC1350" w:rsidRPr="00F24C2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sitades</w:t>
      </w:r>
      <w:r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r w:rsidR="00DC1350" w:rsidRPr="00F24C2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kaebuse </w:t>
      </w:r>
      <w:r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r w:rsidR="00DC1350" w:rsidRPr="00F24C2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Tallinna </w:t>
      </w:r>
      <w:r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H</w:t>
      </w:r>
      <w:r w:rsidR="00DC1350" w:rsidRPr="00F24C2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alduskohtule</w:t>
      </w:r>
      <w:r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r w:rsidR="00DC1350" w:rsidRPr="00F24C2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haldus</w:t>
      </w:r>
      <w:r>
        <w:rPr>
          <w:rFonts w:ascii="Arial" w:eastAsia="Times New Roman" w:hAnsi="Arial" w:cs="Arial"/>
          <w:color w:val="000000"/>
          <w:sz w:val="24"/>
          <w:szCs w:val="24"/>
          <w:lang w:eastAsia="et-EE"/>
        </w:rPr>
        <w:t>kohtu</w:t>
      </w:r>
      <w:r w:rsidR="00DC1350" w:rsidRPr="00F24C2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menetluse </w:t>
      </w:r>
      <w:r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r w:rsidR="00DC1350" w:rsidRPr="00F24C2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seadustikus   </w:t>
      </w:r>
      <w:r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     </w:t>
      </w:r>
    </w:p>
    <w:p w:rsidR="00F24C28" w:rsidRDefault="00F24C28" w:rsidP="00F24C2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t-E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         </w:t>
      </w:r>
      <w:r w:rsidR="00DC1350" w:rsidRPr="00F24C2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sätestatud </w:t>
      </w:r>
      <w:r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r w:rsidR="00DC1350" w:rsidRPr="00F24C2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korras  või  vaide</w:t>
      </w:r>
      <w:r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r w:rsidR="00DC1350" w:rsidRPr="00F24C2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Maardu</w:t>
      </w:r>
      <w:r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r w:rsidR="00DC1350" w:rsidRPr="00F24C2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Linnavalitsuse haldusmenetluse seaduse   </w:t>
      </w:r>
      <w:r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          </w:t>
      </w:r>
    </w:p>
    <w:p w:rsidR="00DC1350" w:rsidRPr="00F24C28" w:rsidRDefault="00F24C28" w:rsidP="00F24C2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t-E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         </w:t>
      </w:r>
      <w:r w:rsidR="00DC1350" w:rsidRPr="00F24C2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sätestatud korras.</w:t>
      </w:r>
    </w:p>
    <w:p w:rsidR="00DC1350" w:rsidRPr="00F24C28" w:rsidRDefault="00DC1350" w:rsidP="00DC1350">
      <w:pPr>
        <w:spacing w:after="0" w:line="240" w:lineRule="auto"/>
        <w:ind w:left="-600" w:firstLine="1080"/>
        <w:jc w:val="both"/>
        <w:rPr>
          <w:rFonts w:ascii="Arial" w:eastAsia="Times New Roman" w:hAnsi="Arial" w:cs="Arial"/>
          <w:color w:val="000000"/>
          <w:sz w:val="24"/>
          <w:szCs w:val="24"/>
          <w:lang w:eastAsia="et-EE"/>
        </w:rPr>
      </w:pPr>
    </w:p>
    <w:p w:rsidR="00DC1350" w:rsidRPr="00F24C28" w:rsidRDefault="00DC1350" w:rsidP="00DC135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t-EE"/>
        </w:rPr>
      </w:pPr>
      <w:r w:rsidRPr="00F24C2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    3.   Korraldus jõustub teatavakstegemisest.</w:t>
      </w:r>
    </w:p>
    <w:p w:rsidR="00DC1350" w:rsidRPr="00F24C28" w:rsidRDefault="00DC1350" w:rsidP="00DC135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t-EE"/>
        </w:rPr>
      </w:pPr>
    </w:p>
    <w:p w:rsidR="00DC1350" w:rsidRPr="00F24C28" w:rsidRDefault="00DC1350" w:rsidP="00DC135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t-EE"/>
        </w:rPr>
      </w:pPr>
    </w:p>
    <w:p w:rsidR="00DC1350" w:rsidRPr="00F24C28" w:rsidRDefault="00DC1350" w:rsidP="00DC135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t-EE"/>
        </w:rPr>
      </w:pPr>
    </w:p>
    <w:p w:rsidR="00DC1350" w:rsidRPr="00F24C28" w:rsidRDefault="00DC1350" w:rsidP="00DC135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t-EE"/>
        </w:rPr>
      </w:pPr>
    </w:p>
    <w:p w:rsidR="00DC1350" w:rsidRPr="00F24C28" w:rsidRDefault="00DC1350" w:rsidP="00DC135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t-EE"/>
        </w:rPr>
      </w:pPr>
    </w:p>
    <w:p w:rsidR="00DC1350" w:rsidRPr="00F24C28" w:rsidRDefault="00DC1350" w:rsidP="00DC135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t-EE"/>
        </w:rPr>
      </w:pPr>
    </w:p>
    <w:p w:rsidR="00DC1350" w:rsidRPr="00F24C28" w:rsidRDefault="00DC1350" w:rsidP="00DC135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t-EE"/>
        </w:rPr>
      </w:pPr>
      <w:r w:rsidRPr="00F24C2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  Vladimir Arhipov</w:t>
      </w:r>
    </w:p>
    <w:p w:rsidR="00DC1350" w:rsidRPr="00F24C28" w:rsidRDefault="00DC1350" w:rsidP="00DC135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t-EE"/>
        </w:rPr>
      </w:pPr>
      <w:r w:rsidRPr="00F24C2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  Linnapea</w:t>
      </w:r>
    </w:p>
    <w:p w:rsidR="00DC1350" w:rsidRPr="00F24C28" w:rsidRDefault="00DC1350" w:rsidP="00DC135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t-EE"/>
        </w:rPr>
      </w:pPr>
      <w:r w:rsidRPr="00F24C2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                                                                                                       Julia Saveljeva </w:t>
      </w:r>
    </w:p>
    <w:p w:rsidR="00DC1350" w:rsidRPr="00F24C28" w:rsidRDefault="00DC1350" w:rsidP="00DC135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t-EE"/>
        </w:rPr>
      </w:pPr>
      <w:r w:rsidRPr="00F24C2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                                                                                                       </w:t>
      </w:r>
      <w:r w:rsidRPr="00F24C28">
        <w:rPr>
          <w:rFonts w:ascii="Arial" w:hAnsi="Arial" w:cs="Arial"/>
          <w:sz w:val="24"/>
          <w:szCs w:val="24"/>
        </w:rPr>
        <w:t>Linnasekretär</w:t>
      </w:r>
    </w:p>
    <w:p w:rsidR="00F14E9C" w:rsidRDefault="00F14E9C"/>
    <w:sectPr w:rsidR="00F14E9C" w:rsidSect="00F24C28">
      <w:pgSz w:w="12240" w:h="15840"/>
      <w:pgMar w:top="1417" w:right="1041" w:bottom="1417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F68" w:rsidRDefault="00185F68" w:rsidP="00425A90">
      <w:pPr>
        <w:spacing w:after="0" w:line="240" w:lineRule="auto"/>
      </w:pPr>
      <w:r>
        <w:separator/>
      </w:r>
    </w:p>
  </w:endnote>
  <w:endnote w:type="continuationSeparator" w:id="0">
    <w:p w:rsidR="00185F68" w:rsidRDefault="00185F68" w:rsidP="00425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F68" w:rsidRDefault="00185F68" w:rsidP="00425A90">
      <w:pPr>
        <w:spacing w:after="0" w:line="240" w:lineRule="auto"/>
      </w:pPr>
      <w:r>
        <w:separator/>
      </w:r>
    </w:p>
  </w:footnote>
  <w:footnote w:type="continuationSeparator" w:id="0">
    <w:p w:rsidR="00185F68" w:rsidRDefault="00185F68" w:rsidP="00425A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A5104A"/>
    <w:multiLevelType w:val="hybridMultilevel"/>
    <w:tmpl w:val="CE9E2B28"/>
    <w:lvl w:ilvl="0" w:tplc="96FAA1E8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350"/>
    <w:rsid w:val="00006C5D"/>
    <w:rsid w:val="000363AF"/>
    <w:rsid w:val="00096A01"/>
    <w:rsid w:val="000E0F14"/>
    <w:rsid w:val="00140E39"/>
    <w:rsid w:val="00156F5A"/>
    <w:rsid w:val="00166608"/>
    <w:rsid w:val="00185F68"/>
    <w:rsid w:val="001D12F5"/>
    <w:rsid w:val="001E64BB"/>
    <w:rsid w:val="00202EA0"/>
    <w:rsid w:val="00247DD0"/>
    <w:rsid w:val="002777F5"/>
    <w:rsid w:val="002918C0"/>
    <w:rsid w:val="002E757C"/>
    <w:rsid w:val="00316229"/>
    <w:rsid w:val="00323EE7"/>
    <w:rsid w:val="00330E30"/>
    <w:rsid w:val="003C2FAC"/>
    <w:rsid w:val="00405A83"/>
    <w:rsid w:val="00425A90"/>
    <w:rsid w:val="00444A48"/>
    <w:rsid w:val="004915F1"/>
    <w:rsid w:val="004B557B"/>
    <w:rsid w:val="004C3D46"/>
    <w:rsid w:val="0052127A"/>
    <w:rsid w:val="00523A36"/>
    <w:rsid w:val="00572DD9"/>
    <w:rsid w:val="00585CCE"/>
    <w:rsid w:val="005A77FF"/>
    <w:rsid w:val="005B74DA"/>
    <w:rsid w:val="005C4862"/>
    <w:rsid w:val="005C65D8"/>
    <w:rsid w:val="006C569A"/>
    <w:rsid w:val="006E7037"/>
    <w:rsid w:val="006F10B8"/>
    <w:rsid w:val="00716C2A"/>
    <w:rsid w:val="00747685"/>
    <w:rsid w:val="0077616C"/>
    <w:rsid w:val="007934F1"/>
    <w:rsid w:val="0079467B"/>
    <w:rsid w:val="00796D94"/>
    <w:rsid w:val="007976C3"/>
    <w:rsid w:val="007C5F29"/>
    <w:rsid w:val="007E4AD1"/>
    <w:rsid w:val="00832567"/>
    <w:rsid w:val="00836FC4"/>
    <w:rsid w:val="00844E2E"/>
    <w:rsid w:val="00845692"/>
    <w:rsid w:val="008E23FB"/>
    <w:rsid w:val="0091587D"/>
    <w:rsid w:val="00957E82"/>
    <w:rsid w:val="00973EBC"/>
    <w:rsid w:val="009815E2"/>
    <w:rsid w:val="009F00BC"/>
    <w:rsid w:val="00A0294B"/>
    <w:rsid w:val="00A3210D"/>
    <w:rsid w:val="00AC5A55"/>
    <w:rsid w:val="00AD57A8"/>
    <w:rsid w:val="00AF37FB"/>
    <w:rsid w:val="00B46557"/>
    <w:rsid w:val="00B705B6"/>
    <w:rsid w:val="00B772A8"/>
    <w:rsid w:val="00B92B5F"/>
    <w:rsid w:val="00BA005E"/>
    <w:rsid w:val="00BA43BC"/>
    <w:rsid w:val="00BD09A4"/>
    <w:rsid w:val="00C16527"/>
    <w:rsid w:val="00C24CA2"/>
    <w:rsid w:val="00C32905"/>
    <w:rsid w:val="00C72205"/>
    <w:rsid w:val="00C9463F"/>
    <w:rsid w:val="00CB7945"/>
    <w:rsid w:val="00D1411F"/>
    <w:rsid w:val="00D22629"/>
    <w:rsid w:val="00D520FB"/>
    <w:rsid w:val="00D674B4"/>
    <w:rsid w:val="00DA7FA8"/>
    <w:rsid w:val="00DC1350"/>
    <w:rsid w:val="00DC5CE3"/>
    <w:rsid w:val="00E11F3D"/>
    <w:rsid w:val="00E16D16"/>
    <w:rsid w:val="00E31959"/>
    <w:rsid w:val="00E34033"/>
    <w:rsid w:val="00E36E44"/>
    <w:rsid w:val="00E6739F"/>
    <w:rsid w:val="00E7551D"/>
    <w:rsid w:val="00EA53BF"/>
    <w:rsid w:val="00ED5732"/>
    <w:rsid w:val="00ED723B"/>
    <w:rsid w:val="00F14E9C"/>
    <w:rsid w:val="00F16A6D"/>
    <w:rsid w:val="00F24C28"/>
    <w:rsid w:val="00FB52FB"/>
    <w:rsid w:val="00FC0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36C28"/>
  <w15:chartTrackingRefBased/>
  <w15:docId w15:val="{74E3B955-E701-4CBE-BCF8-8FD5EEDC0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DC1350"/>
    <w:pPr>
      <w:spacing w:after="200" w:line="276" w:lineRule="auto"/>
    </w:pPr>
    <w:rPr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F24C28"/>
    <w:pPr>
      <w:ind w:left="720"/>
      <w:contextualSpacing/>
    </w:pPr>
  </w:style>
  <w:style w:type="paragraph" w:styleId="Pis">
    <w:name w:val="header"/>
    <w:basedOn w:val="Normaallaad"/>
    <w:link w:val="PisMrk"/>
    <w:uiPriority w:val="99"/>
    <w:unhideWhenUsed/>
    <w:rsid w:val="00425A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425A90"/>
    <w:rPr>
      <w:lang w:val="et-EE"/>
    </w:rPr>
  </w:style>
  <w:style w:type="paragraph" w:styleId="Jalus">
    <w:name w:val="footer"/>
    <w:basedOn w:val="Normaallaad"/>
    <w:link w:val="JalusMrk"/>
    <w:uiPriority w:val="99"/>
    <w:unhideWhenUsed/>
    <w:rsid w:val="00425A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425A90"/>
    <w:rPr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692</Words>
  <Characters>3950</Characters>
  <Application>Microsoft Office Word</Application>
  <DocSecurity>0</DocSecurity>
  <Lines>32</Lines>
  <Paragraphs>9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Riige</dc:creator>
  <cp:keywords/>
  <dc:description/>
  <cp:lastModifiedBy>Riina Liivamagi</cp:lastModifiedBy>
  <cp:revision>4</cp:revision>
  <dcterms:created xsi:type="dcterms:W3CDTF">2021-02-19T09:06:00Z</dcterms:created>
  <dcterms:modified xsi:type="dcterms:W3CDTF">2021-02-25T07:44:00Z</dcterms:modified>
</cp:coreProperties>
</file>